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7E" w:rsidRDefault="00452A7E" w:rsidP="00270D0E">
      <w:pPr>
        <w:pStyle w:val="Titolo1"/>
        <w:rPr>
          <w:rFonts w:ascii="Times" w:hAnsi="Times" w:cs="Times"/>
          <w:b/>
          <w:bCs/>
          <w:color w:val="000080"/>
          <w:sz w:val="20"/>
          <w:szCs w:val="20"/>
        </w:rPr>
      </w:pPr>
      <w:bookmarkStart w:id="0" w:name="_GoBack"/>
      <w:bookmarkEnd w:id="0"/>
      <w:r>
        <w:rPr>
          <w:rFonts w:ascii="Times" w:hAnsi="Times" w:cs="Times"/>
          <w:b/>
          <w:bCs/>
          <w:color w:val="000080"/>
          <w:sz w:val="20"/>
          <w:szCs w:val="20"/>
        </w:rPr>
        <w:t xml:space="preserve">all’Amministrazione del Comune di </w:t>
      </w:r>
      <w:r w:rsidR="00FF3E0D">
        <w:rPr>
          <w:rFonts w:ascii="Times" w:hAnsi="Times" w:cs="Times"/>
          <w:b/>
          <w:bCs/>
          <w:color w:val="000080"/>
          <w:sz w:val="20"/>
          <w:szCs w:val="20"/>
        </w:rPr>
        <w:t>______</w:t>
      </w:r>
    </w:p>
    <w:p w:rsidR="00452A7E" w:rsidRDefault="00452A7E" w:rsidP="00452A7E">
      <w:pPr>
        <w:pStyle w:val="Corpotesto"/>
        <w:jc w:val="right"/>
        <w:rPr>
          <w:rFonts w:ascii="Times" w:hAnsi="Times" w:cs="Times"/>
          <w:sz w:val="20"/>
          <w:szCs w:val="20"/>
        </w:rPr>
      </w:pPr>
      <w:r>
        <w:rPr>
          <w:rFonts w:ascii="Times" w:hAnsi="Times" w:cs="Times"/>
          <w:b/>
          <w:bCs/>
          <w:color w:val="000080"/>
          <w:sz w:val="20"/>
          <w:szCs w:val="20"/>
        </w:rPr>
        <w:tab/>
      </w:r>
      <w:r>
        <w:rPr>
          <w:rFonts w:ascii="Times" w:hAnsi="Times" w:cs="Times"/>
          <w:b/>
          <w:bCs/>
          <w:color w:val="000080"/>
          <w:sz w:val="20"/>
          <w:szCs w:val="20"/>
        </w:rPr>
        <w:tab/>
      </w:r>
      <w:r>
        <w:rPr>
          <w:rFonts w:ascii="Times" w:hAnsi="Times" w:cs="Times"/>
          <w:b/>
          <w:bCs/>
          <w:color w:val="000080"/>
          <w:sz w:val="20"/>
          <w:szCs w:val="20"/>
        </w:rPr>
        <w:tab/>
        <w:t>SEDE</w:t>
      </w:r>
    </w:p>
    <w:p w:rsidR="00452A7E" w:rsidRDefault="00452A7E" w:rsidP="00452A7E">
      <w:pPr>
        <w:spacing w:line="360" w:lineRule="auto"/>
        <w:jc w:val="center"/>
        <w:rPr>
          <w:rFonts w:ascii="Times" w:hAnsi="Times" w:cs="Times"/>
          <w:sz w:val="20"/>
          <w:szCs w:val="20"/>
        </w:rPr>
      </w:pPr>
    </w:p>
    <w:p w:rsidR="00452A7E" w:rsidRDefault="00452A7E" w:rsidP="00452A7E">
      <w:pPr>
        <w:spacing w:line="360" w:lineRule="auto"/>
        <w:jc w:val="both"/>
        <w:rPr>
          <w:rFonts w:ascii="Times" w:hAnsi="Times" w:cs="Times"/>
          <w:sz w:val="20"/>
          <w:szCs w:val="20"/>
        </w:rPr>
      </w:pPr>
      <w:r>
        <w:rPr>
          <w:rFonts w:ascii="Times" w:hAnsi="Times" w:cs="Times"/>
          <w:sz w:val="20"/>
          <w:szCs w:val="20"/>
        </w:rPr>
        <w:t xml:space="preserve">Il sottoscritto </w:t>
      </w:r>
      <w:r>
        <w:rPr>
          <w:rFonts w:ascii="Times" w:hAnsi="Times" w:cs="Times"/>
          <w:b/>
          <w:bCs/>
          <w:sz w:val="20"/>
          <w:szCs w:val="20"/>
        </w:rPr>
        <w:t>____________</w:t>
      </w:r>
      <w:r>
        <w:rPr>
          <w:rFonts w:ascii="Times" w:hAnsi="Times" w:cs="Times"/>
          <w:sz w:val="20"/>
          <w:szCs w:val="20"/>
        </w:rPr>
        <w:t xml:space="preserve"> nato a ____________________ residente in _____________________consapevole delle conseguenze derivanti in caso di dichiarazioni false o mendaci ai sensi dell'art. 76 del D.P.R. n. 445/2000,</w:t>
      </w:r>
    </w:p>
    <w:p w:rsidR="00452A7E" w:rsidRDefault="00452A7E" w:rsidP="00452A7E">
      <w:pPr>
        <w:spacing w:line="360" w:lineRule="auto"/>
        <w:jc w:val="both"/>
        <w:rPr>
          <w:rFonts w:ascii="Times" w:hAnsi="Times" w:cs="Times"/>
          <w:sz w:val="20"/>
          <w:szCs w:val="20"/>
        </w:rPr>
      </w:pPr>
    </w:p>
    <w:p w:rsidR="00452A7E" w:rsidRDefault="00452A7E" w:rsidP="00452A7E">
      <w:pPr>
        <w:spacing w:after="227" w:line="200" w:lineRule="atLeast"/>
        <w:jc w:val="center"/>
        <w:rPr>
          <w:rFonts w:ascii="Times" w:hAnsi="Times" w:cs="Times"/>
          <w:color w:val="222222"/>
          <w:sz w:val="20"/>
          <w:szCs w:val="20"/>
        </w:rPr>
      </w:pPr>
      <w:proofErr w:type="gramStart"/>
      <w:r>
        <w:rPr>
          <w:rFonts w:ascii="Times" w:hAnsi="Times" w:cs="Times"/>
          <w:b/>
          <w:bCs/>
          <w:color w:val="222222"/>
          <w:sz w:val="20"/>
          <w:szCs w:val="20"/>
        </w:rPr>
        <w:t>dichiara</w:t>
      </w:r>
      <w:proofErr w:type="gramEnd"/>
    </w:p>
    <w:p w:rsidR="00452A7E" w:rsidRDefault="00452A7E" w:rsidP="00452A7E">
      <w:pPr>
        <w:spacing w:after="227" w:line="200" w:lineRule="atLeast"/>
        <w:jc w:val="both"/>
        <w:rPr>
          <w:rFonts w:ascii="Times" w:hAnsi="Times" w:cs="Times"/>
          <w:b/>
          <w:sz w:val="20"/>
          <w:szCs w:val="20"/>
          <w:u w:val="single"/>
        </w:rPr>
      </w:pPr>
      <w:r>
        <w:rPr>
          <w:rFonts w:ascii="Times" w:hAnsi="Times" w:cs="Times"/>
          <w:color w:val="222222"/>
          <w:sz w:val="20"/>
          <w:szCs w:val="20"/>
        </w:rPr>
        <w:t xml:space="preserve">L'insussistenza di cause di </w:t>
      </w:r>
      <w:proofErr w:type="spellStart"/>
      <w:r>
        <w:rPr>
          <w:rFonts w:ascii="Times" w:hAnsi="Times" w:cs="Times"/>
          <w:color w:val="222222"/>
          <w:sz w:val="20"/>
          <w:szCs w:val="20"/>
        </w:rPr>
        <w:t>inconferibilità</w:t>
      </w:r>
      <w:proofErr w:type="spellEnd"/>
      <w:r>
        <w:rPr>
          <w:rFonts w:ascii="Times" w:hAnsi="Times" w:cs="Times"/>
          <w:color w:val="222222"/>
          <w:sz w:val="20"/>
          <w:szCs w:val="20"/>
        </w:rPr>
        <w:t xml:space="preserve"> ed incompatibilità, ai sensi e per gli effetti del </w:t>
      </w:r>
      <w:proofErr w:type="spellStart"/>
      <w:r>
        <w:rPr>
          <w:rFonts w:ascii="Times" w:hAnsi="Times" w:cs="Times"/>
          <w:color w:val="222222"/>
          <w:sz w:val="20"/>
          <w:szCs w:val="20"/>
        </w:rPr>
        <w:t>D.Lvo</w:t>
      </w:r>
      <w:proofErr w:type="spellEnd"/>
      <w:r>
        <w:rPr>
          <w:rFonts w:ascii="Times" w:hAnsi="Times" w:cs="Times"/>
          <w:color w:val="222222"/>
          <w:sz w:val="20"/>
          <w:szCs w:val="20"/>
        </w:rPr>
        <w:t xml:space="preserve"> n. 39/2013, ed in particolare:</w:t>
      </w:r>
    </w:p>
    <w:p w:rsidR="00452A7E" w:rsidRDefault="00452A7E" w:rsidP="00452A7E">
      <w:pPr>
        <w:rPr>
          <w:rFonts w:ascii="Times" w:hAnsi="Times" w:cs="Times"/>
          <w:b/>
          <w:sz w:val="20"/>
          <w:szCs w:val="20"/>
          <w:u w:val="single"/>
        </w:rPr>
      </w:pPr>
      <w:proofErr w:type="gramStart"/>
      <w:r>
        <w:rPr>
          <w:rFonts w:ascii="Times" w:hAnsi="Times" w:cs="Times"/>
          <w:b/>
          <w:sz w:val="20"/>
          <w:szCs w:val="20"/>
          <w:u w:val="single"/>
        </w:rPr>
        <w:t>ai</w:t>
      </w:r>
      <w:proofErr w:type="gramEnd"/>
      <w:r>
        <w:rPr>
          <w:rFonts w:ascii="Times" w:hAnsi="Times" w:cs="Times"/>
          <w:b/>
          <w:sz w:val="20"/>
          <w:szCs w:val="20"/>
          <w:u w:val="single"/>
        </w:rPr>
        <w:t xml:space="preserve"> fini delle cause di incompatibilità:</w:t>
      </w:r>
    </w:p>
    <w:p w:rsidR="00452A7E" w:rsidRDefault="00452A7E" w:rsidP="00452A7E">
      <w:pPr>
        <w:rPr>
          <w:rFonts w:ascii="Times" w:hAnsi="Times" w:cs="Times"/>
          <w:b/>
          <w:sz w:val="20"/>
          <w:szCs w:val="20"/>
          <w:u w:val="single"/>
        </w:rPr>
      </w:pPr>
    </w:p>
    <w:p w:rsidR="00452A7E" w:rsidRDefault="00452A7E" w:rsidP="00452A7E">
      <w:pPr>
        <w:numPr>
          <w:ilvl w:val="0"/>
          <w:numId w:val="1"/>
        </w:numPr>
        <w:spacing w:after="227" w:line="200" w:lineRule="atLeast"/>
        <w:jc w:val="both"/>
        <w:rPr>
          <w:rFonts w:ascii="Times" w:hAnsi="Times" w:cs="Times"/>
          <w:color w:val="222222"/>
          <w:sz w:val="20"/>
          <w:szCs w:val="20"/>
        </w:rPr>
      </w:pPr>
      <w:proofErr w:type="gramStart"/>
      <w:r>
        <w:rPr>
          <w:rFonts w:ascii="Times" w:hAnsi="Times" w:cs="Times"/>
          <w:color w:val="222222"/>
          <w:sz w:val="20"/>
          <w:szCs w:val="20"/>
        </w:rPr>
        <w:t>di</w:t>
      </w:r>
      <w:proofErr w:type="gramEnd"/>
      <w:r>
        <w:rPr>
          <w:rFonts w:ascii="Times" w:hAnsi="Times" w:cs="Times"/>
          <w:color w:val="222222"/>
          <w:sz w:val="20"/>
          <w:szCs w:val="20"/>
        </w:rPr>
        <w:t xml:space="preserve"> non aver riportato condanna, anche con sentenza non passata in giudicato, per uno dei reati previsti dal capo I del titolo II del libro secondo del codice penale (disposizione prevista dall’art. 3 D. </w:t>
      </w:r>
      <w:proofErr w:type="spellStart"/>
      <w:r>
        <w:rPr>
          <w:rFonts w:ascii="Times" w:hAnsi="Times" w:cs="Times"/>
          <w:color w:val="222222"/>
          <w:sz w:val="20"/>
          <w:szCs w:val="20"/>
        </w:rPr>
        <w:t>Lgs</w:t>
      </w:r>
      <w:proofErr w:type="spellEnd"/>
      <w:r>
        <w:rPr>
          <w:rFonts w:ascii="Times" w:hAnsi="Times" w:cs="Times"/>
          <w:color w:val="222222"/>
          <w:sz w:val="20"/>
          <w:szCs w:val="20"/>
        </w:rPr>
        <w:t>. n. 39/2013) e cioè: Peculato (art. 314); Peculato mediante profitto dell’errore altrui (art. 316); Malversazione a danno dello Stato (art. 316 - bis); Indebita percezione di erogazioni a danno dello Stato (art. 316 - ter); Concussione (art. 317); Corruzione per l’esercizio della funzione (art. 318), Corruzione per un atto contrario ai doveri di d’ufficio (art. 319); Corruzione in atti giudiziari (art. 319 -  ter); Induzione indebita a dare o promettere utilità (art. 319 – quater); Corruzione di persona incaricata di un pubblico servizio (art. 320); Istigazione alla corruzione (art. 322); Peculato, concussione, induzione indebita a dare o promettere utilità, corruzione e istigazione alla corruzione di membri degli organi delle Comunità Europee e di funzione delle Comunità europee e di Stati esteri (art. 322 – bis); Abuso d’ufficio (art. 323); Utilizzazione di invenzioni o scoperte conosciute per ragioni d’ufficio (art. 325); Rivelazione ed utilizzazione di segreti di ufficio (art. 326); Rifiuto di atti di ufficio. Omissione (art. 328); Rifiuto o ritardo di obbedienza commesso da un militare o da un agente di forza pubblica (art. 329); Interruzione di un servizio pubblico o di pubblica necessità (art. 331); Sottrazione o danneggiamento di cose sottoposte a sequestro disposto nel corso di un procedimento penale o dall’autorità amministrativa (art. 334); Violazione colposa di doveri inerenti alla custodia di cose sottoposte a sequestro disposto nel corso di un procedimento penale o dall’autorità amministrativa (art. 335);</w:t>
      </w:r>
    </w:p>
    <w:p w:rsidR="00452A7E" w:rsidRDefault="00452A7E" w:rsidP="00452A7E">
      <w:pPr>
        <w:numPr>
          <w:ilvl w:val="0"/>
          <w:numId w:val="1"/>
        </w:numPr>
        <w:spacing w:after="227" w:line="200" w:lineRule="atLeast"/>
        <w:rPr>
          <w:rFonts w:ascii="Times" w:hAnsi="Times" w:cs="Times"/>
          <w:color w:val="222222"/>
          <w:sz w:val="20"/>
          <w:szCs w:val="20"/>
        </w:rPr>
      </w:pPr>
      <w:proofErr w:type="gramStart"/>
      <w:r>
        <w:rPr>
          <w:rFonts w:ascii="Times" w:hAnsi="Times" w:cs="Times"/>
          <w:color w:val="222222"/>
          <w:sz w:val="20"/>
          <w:szCs w:val="20"/>
        </w:rPr>
        <w:t>di</w:t>
      </w:r>
      <w:proofErr w:type="gramEnd"/>
      <w:r>
        <w:rPr>
          <w:rFonts w:ascii="Times" w:hAnsi="Times" w:cs="Times"/>
          <w:color w:val="222222"/>
          <w:sz w:val="20"/>
          <w:szCs w:val="20"/>
        </w:rPr>
        <w:t xml:space="preserve"> non aver svolto incarichi e ricoperto cariche, nei due anni precedenti, in enti di diritto privato regolati o finanziati dal Comune di </w:t>
      </w:r>
      <w:r w:rsidR="00FF3E0D">
        <w:rPr>
          <w:rFonts w:ascii="Times" w:hAnsi="Times" w:cs="Times"/>
          <w:color w:val="222222"/>
          <w:sz w:val="20"/>
          <w:szCs w:val="20"/>
        </w:rPr>
        <w:t>___________</w:t>
      </w:r>
      <w:r>
        <w:rPr>
          <w:rFonts w:ascii="Times" w:hAnsi="Times" w:cs="Times"/>
          <w:color w:val="222222"/>
          <w:sz w:val="20"/>
          <w:szCs w:val="20"/>
        </w:rPr>
        <w:t xml:space="preserve">, ai sensi dell'art. 4 </w:t>
      </w:r>
      <w:proofErr w:type="spellStart"/>
      <w:r>
        <w:rPr>
          <w:rFonts w:ascii="Times" w:hAnsi="Times" w:cs="Times"/>
          <w:color w:val="222222"/>
          <w:sz w:val="20"/>
          <w:szCs w:val="20"/>
        </w:rPr>
        <w:t>D.Lvo</w:t>
      </w:r>
      <w:proofErr w:type="spellEnd"/>
      <w:r>
        <w:rPr>
          <w:rFonts w:ascii="Times" w:hAnsi="Times" w:cs="Times"/>
          <w:color w:val="222222"/>
          <w:sz w:val="20"/>
          <w:szCs w:val="20"/>
        </w:rPr>
        <w:t xml:space="preserve"> n. 39/2013;</w:t>
      </w:r>
    </w:p>
    <w:p w:rsidR="00452A7E" w:rsidRDefault="00452A7E" w:rsidP="00452A7E">
      <w:pPr>
        <w:numPr>
          <w:ilvl w:val="0"/>
          <w:numId w:val="1"/>
        </w:numPr>
        <w:spacing w:after="227" w:line="200" w:lineRule="atLeast"/>
        <w:rPr>
          <w:rFonts w:ascii="Times" w:hAnsi="Times" w:cs="Times"/>
          <w:color w:val="222222"/>
          <w:sz w:val="20"/>
          <w:szCs w:val="20"/>
        </w:rPr>
      </w:pPr>
      <w:proofErr w:type="gramStart"/>
      <w:r>
        <w:rPr>
          <w:rFonts w:ascii="Times" w:hAnsi="Times" w:cs="Times"/>
          <w:color w:val="222222"/>
          <w:sz w:val="20"/>
          <w:szCs w:val="20"/>
        </w:rPr>
        <w:t>di</w:t>
      </w:r>
      <w:proofErr w:type="gramEnd"/>
      <w:r>
        <w:rPr>
          <w:rFonts w:ascii="Times" w:hAnsi="Times" w:cs="Times"/>
          <w:color w:val="222222"/>
          <w:sz w:val="20"/>
          <w:szCs w:val="20"/>
        </w:rPr>
        <w:t xml:space="preserve"> non aver svolto, nei due anni precedenti, in proprio attività professionali, finanziate o comunque retribuite dal Comune di </w:t>
      </w:r>
      <w:r w:rsidR="00FF3E0D">
        <w:rPr>
          <w:rFonts w:ascii="Times" w:hAnsi="Times" w:cs="Times"/>
          <w:color w:val="222222"/>
          <w:sz w:val="20"/>
          <w:szCs w:val="20"/>
        </w:rPr>
        <w:t>______________</w:t>
      </w:r>
      <w:r>
        <w:rPr>
          <w:rFonts w:ascii="Times" w:hAnsi="Times" w:cs="Times"/>
          <w:color w:val="222222"/>
          <w:sz w:val="20"/>
          <w:szCs w:val="20"/>
        </w:rPr>
        <w:t xml:space="preserve">ai sensi dell'art. 4 </w:t>
      </w:r>
      <w:proofErr w:type="spellStart"/>
      <w:r>
        <w:rPr>
          <w:rFonts w:ascii="Times" w:hAnsi="Times" w:cs="Times"/>
          <w:color w:val="222222"/>
          <w:sz w:val="20"/>
          <w:szCs w:val="20"/>
        </w:rPr>
        <w:t>D.Lvo</w:t>
      </w:r>
      <w:proofErr w:type="spellEnd"/>
      <w:r>
        <w:rPr>
          <w:rFonts w:ascii="Times" w:hAnsi="Times" w:cs="Times"/>
          <w:color w:val="222222"/>
          <w:sz w:val="20"/>
          <w:szCs w:val="20"/>
        </w:rPr>
        <w:t xml:space="preserve"> n. 39/2013;</w:t>
      </w:r>
    </w:p>
    <w:p w:rsidR="00452A7E" w:rsidRDefault="00452A7E" w:rsidP="00452A7E">
      <w:pPr>
        <w:numPr>
          <w:ilvl w:val="0"/>
          <w:numId w:val="1"/>
        </w:numPr>
        <w:spacing w:after="227" w:line="200" w:lineRule="atLeast"/>
        <w:jc w:val="both"/>
        <w:rPr>
          <w:rFonts w:ascii="Times" w:hAnsi="Times" w:cs="Times"/>
          <w:color w:val="222222"/>
          <w:sz w:val="20"/>
          <w:szCs w:val="20"/>
        </w:rPr>
      </w:pPr>
      <w:proofErr w:type="gramStart"/>
      <w:r>
        <w:rPr>
          <w:rFonts w:ascii="Times" w:hAnsi="Times" w:cs="Times"/>
          <w:color w:val="222222"/>
          <w:sz w:val="20"/>
          <w:szCs w:val="20"/>
        </w:rPr>
        <w:t>di</w:t>
      </w:r>
      <w:proofErr w:type="gramEnd"/>
      <w:r>
        <w:rPr>
          <w:rFonts w:ascii="Times" w:hAnsi="Times" w:cs="Times"/>
          <w:color w:val="222222"/>
          <w:sz w:val="20"/>
          <w:szCs w:val="20"/>
        </w:rPr>
        <w:t xml:space="preserve"> non essere stato, nell'anno precedente, componente della Giunta o del Consiglio comunale di una provincia, di un comune con popolazione superiore ai 15.000 abitanti o di una forma associativa tra comuni aventi la medesima popolazione, in Regione Friuli </w:t>
      </w:r>
      <w:r w:rsidR="005127B4">
        <w:rPr>
          <w:rFonts w:ascii="Times" w:hAnsi="Times" w:cs="Times"/>
          <w:color w:val="222222"/>
          <w:sz w:val="20"/>
          <w:szCs w:val="20"/>
        </w:rPr>
        <w:t>V</w:t>
      </w:r>
      <w:r>
        <w:rPr>
          <w:rFonts w:ascii="Times" w:hAnsi="Times" w:cs="Times"/>
          <w:color w:val="222222"/>
          <w:sz w:val="20"/>
          <w:szCs w:val="20"/>
        </w:rPr>
        <w:t xml:space="preserve">enezia Giulia ai sensi dell'art. 7 </w:t>
      </w:r>
      <w:proofErr w:type="spellStart"/>
      <w:r>
        <w:rPr>
          <w:rFonts w:ascii="Times" w:hAnsi="Times" w:cs="Times"/>
          <w:color w:val="222222"/>
          <w:sz w:val="20"/>
          <w:szCs w:val="20"/>
        </w:rPr>
        <w:t>D.Lvo</w:t>
      </w:r>
      <w:proofErr w:type="spellEnd"/>
      <w:r>
        <w:rPr>
          <w:rFonts w:ascii="Times" w:hAnsi="Times" w:cs="Times"/>
          <w:color w:val="222222"/>
          <w:sz w:val="20"/>
          <w:szCs w:val="20"/>
        </w:rPr>
        <w:t xml:space="preserve"> n. 39/2013;</w:t>
      </w:r>
    </w:p>
    <w:p w:rsidR="00452A7E" w:rsidRDefault="00452A7E" w:rsidP="00452A7E">
      <w:pPr>
        <w:numPr>
          <w:ilvl w:val="0"/>
          <w:numId w:val="1"/>
        </w:numPr>
        <w:spacing w:after="227" w:line="200" w:lineRule="atLeast"/>
        <w:jc w:val="both"/>
        <w:rPr>
          <w:rFonts w:ascii="Times" w:hAnsi="Times" w:cs="Times"/>
          <w:color w:val="222222"/>
          <w:sz w:val="20"/>
          <w:szCs w:val="20"/>
        </w:rPr>
      </w:pPr>
      <w:proofErr w:type="gramStart"/>
      <w:r>
        <w:rPr>
          <w:rFonts w:ascii="Times" w:hAnsi="Times" w:cs="Times"/>
          <w:color w:val="222222"/>
          <w:sz w:val="20"/>
          <w:szCs w:val="20"/>
        </w:rPr>
        <w:t>di</w:t>
      </w:r>
      <w:proofErr w:type="gramEnd"/>
      <w:r>
        <w:rPr>
          <w:rFonts w:ascii="Times" w:hAnsi="Times" w:cs="Times"/>
          <w:color w:val="222222"/>
          <w:sz w:val="20"/>
          <w:szCs w:val="20"/>
        </w:rPr>
        <w:t xml:space="preserve"> non essere stato, nell'anno precedente, presidente o amministratore delegato di enti di diritto privato in controllo pubblico da parte di province, comuni e loro forme associative della Regione Friuli Venezia Giulia, ai sensi dell'art. 7 </w:t>
      </w:r>
      <w:proofErr w:type="spellStart"/>
      <w:r>
        <w:rPr>
          <w:rFonts w:ascii="Times" w:hAnsi="Times" w:cs="Times"/>
          <w:color w:val="222222"/>
          <w:sz w:val="20"/>
          <w:szCs w:val="20"/>
        </w:rPr>
        <w:t>D.Lvo</w:t>
      </w:r>
      <w:proofErr w:type="spellEnd"/>
      <w:r>
        <w:rPr>
          <w:rFonts w:ascii="Times" w:hAnsi="Times" w:cs="Times"/>
          <w:color w:val="222222"/>
          <w:sz w:val="20"/>
          <w:szCs w:val="20"/>
        </w:rPr>
        <w:t xml:space="preserve"> n. 39/2013;</w:t>
      </w:r>
    </w:p>
    <w:p w:rsidR="00452A7E" w:rsidRDefault="00452A7E" w:rsidP="00452A7E">
      <w:pPr>
        <w:spacing w:after="227" w:line="200" w:lineRule="atLeast"/>
        <w:jc w:val="both"/>
        <w:rPr>
          <w:rFonts w:ascii="Times" w:eastAsia="Wingdings" w:hAnsi="Times" w:cs="Times"/>
          <w:b/>
          <w:bCs/>
          <w:color w:val="222222"/>
          <w:sz w:val="20"/>
          <w:szCs w:val="20"/>
        </w:rPr>
      </w:pPr>
      <w:r>
        <w:rPr>
          <w:rFonts w:ascii="Times" w:hAnsi="Times" w:cs="Times"/>
          <w:color w:val="222222"/>
          <w:sz w:val="20"/>
          <w:szCs w:val="20"/>
        </w:rPr>
        <w:tab/>
        <w:t xml:space="preserve">- </w:t>
      </w:r>
      <w:r>
        <w:rPr>
          <w:rFonts w:ascii="Times" w:hAnsi="Times" w:cs="Times"/>
          <w:b/>
          <w:color w:val="222222"/>
          <w:sz w:val="20"/>
          <w:szCs w:val="20"/>
          <w:u w:val="single"/>
        </w:rPr>
        <w:t>ai fini delle cause di incompatibilità:</w:t>
      </w:r>
    </w:p>
    <w:p w:rsidR="00452A7E" w:rsidRDefault="00452A7E" w:rsidP="00452A7E">
      <w:pPr>
        <w:ind w:left="360"/>
        <w:jc w:val="both"/>
        <w:rPr>
          <w:rFonts w:ascii="Times" w:eastAsia="Wingdings" w:hAnsi="Times" w:cs="Times"/>
          <w:color w:val="222222"/>
          <w:sz w:val="20"/>
          <w:szCs w:val="20"/>
        </w:rPr>
      </w:pPr>
      <w:proofErr w:type="gramStart"/>
      <w:r>
        <w:rPr>
          <w:rFonts w:ascii="Times" w:eastAsia="Wingdings" w:hAnsi="Times" w:cs="Times"/>
          <w:b/>
          <w:bCs/>
          <w:color w:val="222222"/>
          <w:sz w:val="20"/>
          <w:szCs w:val="20"/>
        </w:rPr>
        <w:t>di</w:t>
      </w:r>
      <w:proofErr w:type="gramEnd"/>
      <w:r>
        <w:rPr>
          <w:rFonts w:ascii="Times" w:eastAsia="Wingdings" w:hAnsi="Times" w:cs="Times"/>
          <w:b/>
          <w:bCs/>
          <w:color w:val="222222"/>
          <w:sz w:val="20"/>
          <w:szCs w:val="20"/>
        </w:rPr>
        <w:t xml:space="preserve"> NON AVER</w:t>
      </w:r>
      <w:r>
        <w:rPr>
          <w:rFonts w:ascii="Times" w:eastAsia="Wingdings" w:hAnsi="Times" w:cs="Times"/>
          <w:color w:val="222222"/>
          <w:sz w:val="20"/>
          <w:szCs w:val="20"/>
        </w:rPr>
        <w:t xml:space="preserve"> assunto e di non mantenere incarichi e cariche in enti di diritto privato regolati o finanziati dal Comune</w:t>
      </w:r>
      <w:r w:rsidR="00FF3E0D">
        <w:rPr>
          <w:rFonts w:ascii="Times" w:eastAsia="Wingdings" w:hAnsi="Times" w:cs="Times"/>
          <w:color w:val="222222"/>
          <w:sz w:val="20"/>
          <w:szCs w:val="20"/>
        </w:rPr>
        <w:t xml:space="preserve"> di</w:t>
      </w:r>
      <w:r>
        <w:rPr>
          <w:rFonts w:ascii="Times" w:eastAsia="Wingdings" w:hAnsi="Times" w:cs="Times"/>
          <w:color w:val="222222"/>
          <w:sz w:val="20"/>
          <w:szCs w:val="20"/>
        </w:rPr>
        <w:t xml:space="preserve"> </w:t>
      </w:r>
      <w:r w:rsidR="00FF3E0D">
        <w:rPr>
          <w:rFonts w:ascii="Times" w:hAnsi="Times" w:cs="Times"/>
          <w:color w:val="222222"/>
          <w:sz w:val="20"/>
          <w:szCs w:val="20"/>
        </w:rPr>
        <w:t>______________</w:t>
      </w:r>
      <w:r>
        <w:rPr>
          <w:rFonts w:ascii="Times" w:eastAsia="Wingdings" w:hAnsi="Times" w:cs="Times"/>
          <w:color w:val="222222"/>
          <w:sz w:val="20"/>
          <w:szCs w:val="20"/>
        </w:rPr>
        <w:t xml:space="preserve">, qualora tali enti siano soggetti a vigilanza e controllo esercitati dal sottoscritto nell’ambito delle proprie funzioni (art. 9, comma 1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proofErr w:type="gramStart"/>
      <w:r>
        <w:rPr>
          <w:rFonts w:ascii="Times" w:eastAsia="Wingdings" w:hAnsi="Times" w:cs="Times"/>
          <w:b/>
          <w:bCs/>
          <w:color w:val="222222"/>
          <w:sz w:val="20"/>
          <w:szCs w:val="20"/>
        </w:rPr>
        <w:t>di</w:t>
      </w:r>
      <w:proofErr w:type="gramEnd"/>
      <w:r>
        <w:rPr>
          <w:rFonts w:ascii="Times" w:eastAsia="Wingdings" w:hAnsi="Times" w:cs="Times"/>
          <w:b/>
          <w:bCs/>
          <w:color w:val="222222"/>
          <w:sz w:val="20"/>
          <w:szCs w:val="20"/>
        </w:rPr>
        <w:t xml:space="preserve"> NON SVOLGERE</w:t>
      </w:r>
      <w:r>
        <w:rPr>
          <w:rFonts w:ascii="Times" w:eastAsia="Wingdings" w:hAnsi="Times" w:cs="Times"/>
          <w:color w:val="222222"/>
          <w:sz w:val="20"/>
          <w:szCs w:val="20"/>
        </w:rPr>
        <w:t xml:space="preserve">, in proprio, alcuna attività professionale, se questa è regolata, finanziata o comunque retribuita dal Comune di </w:t>
      </w:r>
      <w:r w:rsidR="00FF3E0D">
        <w:rPr>
          <w:rFonts w:ascii="Times" w:hAnsi="Times" w:cs="Times"/>
          <w:color w:val="222222"/>
          <w:sz w:val="20"/>
          <w:szCs w:val="20"/>
        </w:rPr>
        <w:t>______________</w:t>
      </w:r>
      <w:r w:rsidR="00FF3E0D">
        <w:rPr>
          <w:rFonts w:ascii="Times" w:eastAsia="Wingdings" w:hAnsi="Times" w:cs="Times"/>
          <w:color w:val="222222"/>
          <w:sz w:val="20"/>
          <w:szCs w:val="20"/>
        </w:rPr>
        <w:t xml:space="preserve"> </w:t>
      </w:r>
      <w:r>
        <w:rPr>
          <w:rFonts w:ascii="Times" w:eastAsia="Wingdings" w:hAnsi="Times" w:cs="Times"/>
          <w:color w:val="222222"/>
          <w:sz w:val="20"/>
          <w:szCs w:val="20"/>
        </w:rPr>
        <w:t xml:space="preserve">(art. 9, comma 2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proofErr w:type="gramStart"/>
      <w:r>
        <w:rPr>
          <w:rFonts w:ascii="Times" w:eastAsia="Wingdings" w:hAnsi="Times" w:cs="Times"/>
          <w:b/>
          <w:bCs/>
          <w:color w:val="222222"/>
          <w:sz w:val="20"/>
          <w:szCs w:val="20"/>
        </w:rPr>
        <w:t>di</w:t>
      </w:r>
      <w:proofErr w:type="gramEnd"/>
      <w:r>
        <w:rPr>
          <w:rFonts w:ascii="Times" w:eastAsia="Wingdings" w:hAnsi="Times" w:cs="Times"/>
          <w:b/>
          <w:bCs/>
          <w:color w:val="222222"/>
          <w:sz w:val="20"/>
          <w:szCs w:val="20"/>
        </w:rPr>
        <w:t xml:space="preserve"> NON RICOPRIRE</w:t>
      </w:r>
      <w:r>
        <w:rPr>
          <w:rFonts w:ascii="Times" w:eastAsia="Wingdings" w:hAnsi="Times" w:cs="Times"/>
          <w:color w:val="222222"/>
          <w:sz w:val="20"/>
          <w:szCs w:val="20"/>
        </w:rPr>
        <w:t xml:space="preserve"> la carica di Presidente del Consiglio dei Ministri, Ministro, Vice Ministro, Sottosegretario di Stato e Commissario Straordinario del Governo di cui all’art. 11 della legge 23 agosto 1988, n. 400, o di Parlamentare (art. 11, comma 1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e art. 12, comma 2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proofErr w:type="gramStart"/>
      <w:r>
        <w:rPr>
          <w:rFonts w:ascii="Times" w:eastAsia="Wingdings" w:hAnsi="Times" w:cs="Times"/>
          <w:b/>
          <w:bCs/>
          <w:color w:val="222222"/>
          <w:sz w:val="20"/>
          <w:szCs w:val="20"/>
        </w:rPr>
        <w:t>di</w:t>
      </w:r>
      <w:proofErr w:type="gramEnd"/>
      <w:r>
        <w:rPr>
          <w:rFonts w:ascii="Times" w:eastAsia="Wingdings" w:hAnsi="Times" w:cs="Times"/>
          <w:b/>
          <w:bCs/>
          <w:color w:val="222222"/>
          <w:sz w:val="20"/>
          <w:szCs w:val="20"/>
        </w:rPr>
        <w:t xml:space="preserve"> NON RICOPRIRE</w:t>
      </w:r>
      <w:r>
        <w:rPr>
          <w:rFonts w:ascii="Times" w:eastAsia="Wingdings" w:hAnsi="Times" w:cs="Times"/>
          <w:color w:val="222222"/>
          <w:sz w:val="20"/>
          <w:szCs w:val="20"/>
        </w:rPr>
        <w:t xml:space="preserve"> la carica di componente dell’organo di indirizzo del Comune di </w:t>
      </w:r>
      <w:r w:rsidR="001B2666">
        <w:rPr>
          <w:rFonts w:ascii="Times" w:eastAsia="Wingdings" w:hAnsi="Times" w:cs="Times"/>
          <w:color w:val="222222"/>
          <w:sz w:val="20"/>
          <w:szCs w:val="20"/>
        </w:rPr>
        <w:t>__________</w:t>
      </w:r>
      <w:r>
        <w:rPr>
          <w:rFonts w:ascii="Times" w:eastAsia="Wingdings" w:hAnsi="Times" w:cs="Times"/>
          <w:color w:val="222222"/>
          <w:sz w:val="20"/>
          <w:szCs w:val="20"/>
        </w:rPr>
        <w:t xml:space="preserve"> (art. 12, comma 1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proofErr w:type="gramStart"/>
      <w:r>
        <w:rPr>
          <w:rFonts w:ascii="Times" w:eastAsia="Wingdings" w:hAnsi="Times" w:cs="Times"/>
          <w:b/>
          <w:bCs/>
          <w:color w:val="222222"/>
          <w:sz w:val="20"/>
          <w:szCs w:val="20"/>
        </w:rPr>
        <w:t>di</w:t>
      </w:r>
      <w:proofErr w:type="gramEnd"/>
      <w:r>
        <w:rPr>
          <w:rFonts w:ascii="Times" w:eastAsia="Wingdings" w:hAnsi="Times" w:cs="Times"/>
          <w:b/>
          <w:bCs/>
          <w:color w:val="222222"/>
          <w:sz w:val="20"/>
          <w:szCs w:val="20"/>
        </w:rPr>
        <w:t xml:space="preserve"> NON RICOPRIRE</w:t>
      </w:r>
      <w:r>
        <w:rPr>
          <w:rFonts w:ascii="Times" w:eastAsia="Wingdings" w:hAnsi="Times" w:cs="Times"/>
          <w:color w:val="222222"/>
          <w:sz w:val="20"/>
          <w:szCs w:val="20"/>
        </w:rPr>
        <w:t xml:space="preserve"> la carica di componente della giunta o del consiglio della Regione Autonoma Friuli Venezia Giulia (art. 12, comma 4, </w:t>
      </w:r>
      <w:proofErr w:type="spellStart"/>
      <w:r>
        <w:rPr>
          <w:rFonts w:ascii="Times" w:eastAsia="Wingdings" w:hAnsi="Times" w:cs="Times"/>
          <w:color w:val="222222"/>
          <w:sz w:val="20"/>
          <w:szCs w:val="20"/>
        </w:rPr>
        <w:t>lett</w:t>
      </w:r>
      <w:proofErr w:type="spellEnd"/>
      <w:r>
        <w:rPr>
          <w:rFonts w:ascii="Times" w:eastAsia="Wingdings" w:hAnsi="Times" w:cs="Times"/>
          <w:color w:val="222222"/>
          <w:sz w:val="20"/>
          <w:szCs w:val="20"/>
        </w:rPr>
        <w:t xml:space="preserve">. a)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proofErr w:type="gramStart"/>
      <w:r>
        <w:rPr>
          <w:rFonts w:ascii="Times" w:eastAsia="Wingdings" w:hAnsi="Times" w:cs="Times"/>
          <w:b/>
          <w:bCs/>
          <w:color w:val="222222"/>
          <w:sz w:val="20"/>
          <w:szCs w:val="20"/>
        </w:rPr>
        <w:t>di</w:t>
      </w:r>
      <w:proofErr w:type="gramEnd"/>
      <w:r>
        <w:rPr>
          <w:rFonts w:ascii="Times" w:eastAsia="Wingdings" w:hAnsi="Times" w:cs="Times"/>
          <w:b/>
          <w:bCs/>
          <w:color w:val="222222"/>
          <w:sz w:val="20"/>
          <w:szCs w:val="20"/>
        </w:rPr>
        <w:t xml:space="preserve"> NON RICOPRIRE </w:t>
      </w:r>
      <w:r>
        <w:rPr>
          <w:rFonts w:ascii="Times" w:eastAsia="Wingdings" w:hAnsi="Times" w:cs="Times"/>
          <w:color w:val="222222"/>
          <w:sz w:val="20"/>
          <w:szCs w:val="20"/>
        </w:rPr>
        <w:t xml:space="preserve">la carica componente della giunta o del consiglio di una provincia, di un comune con popolazione superiore a 15.000 abitanti o di una forma associativa tra comuni avente la medesima popolazione, della Regione Autonoma Friuli Venezia Giulia (art. 12, comma 4, </w:t>
      </w:r>
      <w:proofErr w:type="spellStart"/>
      <w:r>
        <w:rPr>
          <w:rFonts w:ascii="Times" w:eastAsia="Wingdings" w:hAnsi="Times" w:cs="Times"/>
          <w:color w:val="222222"/>
          <w:sz w:val="20"/>
          <w:szCs w:val="20"/>
        </w:rPr>
        <w:t>lett</w:t>
      </w:r>
      <w:proofErr w:type="spellEnd"/>
      <w:r>
        <w:rPr>
          <w:rFonts w:ascii="Times" w:eastAsia="Wingdings" w:hAnsi="Times" w:cs="Times"/>
          <w:color w:val="222222"/>
          <w:sz w:val="20"/>
          <w:szCs w:val="20"/>
        </w:rPr>
        <w:t xml:space="preserve">. b)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proofErr w:type="gramStart"/>
      <w:r>
        <w:rPr>
          <w:rFonts w:ascii="Times" w:eastAsia="Wingdings" w:hAnsi="Times" w:cs="Times"/>
          <w:b/>
          <w:bCs/>
          <w:color w:val="222222"/>
          <w:sz w:val="20"/>
          <w:szCs w:val="20"/>
        </w:rPr>
        <w:t>di</w:t>
      </w:r>
      <w:proofErr w:type="gramEnd"/>
      <w:r>
        <w:rPr>
          <w:rFonts w:ascii="Times" w:eastAsia="Wingdings" w:hAnsi="Times" w:cs="Times"/>
          <w:b/>
          <w:bCs/>
          <w:color w:val="222222"/>
          <w:sz w:val="20"/>
          <w:szCs w:val="20"/>
        </w:rPr>
        <w:t xml:space="preserve"> NON RICOPRIRE </w:t>
      </w:r>
      <w:r>
        <w:rPr>
          <w:rFonts w:ascii="Times" w:eastAsia="Wingdings" w:hAnsi="Times" w:cs="Times"/>
          <w:color w:val="222222"/>
          <w:sz w:val="20"/>
          <w:szCs w:val="20"/>
        </w:rPr>
        <w:t xml:space="preserve">la carica di componente di organi di indirizzo negli enti di diritto privato in controllo pubblico da parte della regione, nonché di province, comuni con popolazione superiore ai 15.000 abitanti o di forme associative tra comuni aventi la medesima popolazione, collocati nel territorio della Regione Autonoma Friuli Venezia Giulia (art. 12, comma 4, </w:t>
      </w:r>
      <w:proofErr w:type="spellStart"/>
      <w:r>
        <w:rPr>
          <w:rFonts w:ascii="Times" w:eastAsia="Wingdings" w:hAnsi="Times" w:cs="Times"/>
          <w:color w:val="222222"/>
          <w:sz w:val="20"/>
          <w:szCs w:val="20"/>
        </w:rPr>
        <w:t>lett</w:t>
      </w:r>
      <w:proofErr w:type="spellEnd"/>
      <w:r>
        <w:rPr>
          <w:rFonts w:ascii="Times" w:eastAsia="Wingdings" w:hAnsi="Times" w:cs="Times"/>
          <w:color w:val="222222"/>
          <w:sz w:val="20"/>
          <w:szCs w:val="20"/>
        </w:rPr>
        <w:t xml:space="preserve">. c)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r>
        <w:rPr>
          <w:rFonts w:ascii="Times" w:eastAsia="Wingdings" w:hAnsi="Times" w:cs="Times"/>
          <w:b/>
          <w:bCs/>
          <w:color w:val="222222"/>
          <w:sz w:val="20"/>
          <w:szCs w:val="20"/>
        </w:rPr>
        <w:t>OPPURE</w:t>
      </w:r>
      <w:r>
        <w:rPr>
          <w:rFonts w:ascii="Times" w:eastAsia="Wingdings" w:hAnsi="Times" w:cs="Times"/>
          <w:color w:val="222222"/>
          <w:sz w:val="20"/>
          <w:szCs w:val="20"/>
        </w:rPr>
        <w:t xml:space="preserve">: 2) Alla data odierna, di trovarsi nelle seguenti condizioni di </w:t>
      </w:r>
      <w:proofErr w:type="spellStart"/>
      <w:r>
        <w:rPr>
          <w:rFonts w:ascii="Times" w:eastAsia="Wingdings" w:hAnsi="Times" w:cs="Times"/>
          <w:color w:val="222222"/>
          <w:sz w:val="20"/>
          <w:szCs w:val="20"/>
        </w:rPr>
        <w:t>inconferibilità</w:t>
      </w:r>
      <w:proofErr w:type="spellEnd"/>
      <w:r>
        <w:rPr>
          <w:rFonts w:ascii="Times" w:eastAsia="Wingdings" w:hAnsi="Times" w:cs="Times"/>
          <w:color w:val="222222"/>
          <w:sz w:val="20"/>
          <w:szCs w:val="20"/>
        </w:rPr>
        <w:t xml:space="preserve"> e incompatibilità previste dal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ed in particolare: </w:t>
      </w:r>
    </w:p>
    <w:p w:rsidR="00452A7E" w:rsidRDefault="00452A7E" w:rsidP="00452A7E">
      <w:pPr>
        <w:ind w:left="360"/>
        <w:jc w:val="both"/>
        <w:rPr>
          <w:rFonts w:ascii="Times" w:eastAsia="Wingdings" w:hAnsi="Times" w:cs="Times"/>
          <w:color w:val="222222"/>
          <w:sz w:val="20"/>
          <w:szCs w:val="20"/>
        </w:rPr>
      </w:pPr>
      <w:r>
        <w:rPr>
          <w:rFonts w:ascii="Times" w:eastAsia="Wingdings" w:hAnsi="Times" w:cs="Times"/>
          <w:color w:val="222222"/>
          <w:sz w:val="20"/>
          <w:szCs w:val="20"/>
        </w:rPr>
        <w:t xml:space="preserve">2.1 che sussistono le seguenti CAUSE DI INCONFERIBILITA’ ai sensi delle disposizioni sopra richiamate del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(da compilare all’atto del conferimento dell’incarico) ______________________________________________________________________ ______________________________________________________________________ ______________________________________________________________________</w:t>
      </w:r>
    </w:p>
    <w:p w:rsidR="00452A7E" w:rsidRDefault="00452A7E" w:rsidP="00452A7E">
      <w:pPr>
        <w:ind w:left="360"/>
        <w:jc w:val="both"/>
        <w:rPr>
          <w:rFonts w:ascii="Times" w:eastAsia="Wingdings" w:hAnsi="Times" w:cs="Times"/>
          <w:color w:val="222222"/>
          <w:sz w:val="20"/>
          <w:szCs w:val="20"/>
        </w:rPr>
      </w:pPr>
      <w:r>
        <w:rPr>
          <w:rFonts w:ascii="Times" w:eastAsia="Wingdings" w:hAnsi="Times" w:cs="Times"/>
          <w:color w:val="222222"/>
          <w:sz w:val="20"/>
          <w:szCs w:val="20"/>
        </w:rPr>
        <w:t xml:space="preserve">2.2 che sussistono le seguenti CAUSE DI INCOMPATIBILITA’ ai sensi delle disposizioni sopra richiamate del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(da compilare annualmente) ______________________________________________________________________ ______________________________________________________________________________________________________________________________________________________</w:t>
      </w:r>
    </w:p>
    <w:p w:rsidR="00452A7E" w:rsidRDefault="00452A7E" w:rsidP="00452A7E">
      <w:pPr>
        <w:ind w:left="360"/>
        <w:jc w:val="both"/>
        <w:rPr>
          <w:rFonts w:ascii="Times" w:eastAsia="Times" w:hAnsi="Times" w:cs="Times"/>
          <w:color w:val="222222"/>
          <w:sz w:val="20"/>
          <w:szCs w:val="20"/>
        </w:rPr>
      </w:pPr>
      <w:proofErr w:type="gramStart"/>
      <w:r>
        <w:rPr>
          <w:rFonts w:ascii="Times" w:eastAsia="Wingdings" w:hAnsi="Times" w:cs="Times"/>
          <w:color w:val="222222"/>
          <w:sz w:val="20"/>
          <w:szCs w:val="20"/>
        </w:rPr>
        <w:t>e</w:t>
      </w:r>
      <w:proofErr w:type="gramEnd"/>
      <w:r>
        <w:rPr>
          <w:rFonts w:ascii="Times" w:eastAsia="Wingdings" w:hAnsi="Times" w:cs="Times"/>
          <w:color w:val="222222"/>
          <w:sz w:val="20"/>
          <w:szCs w:val="20"/>
        </w:rPr>
        <w:t xml:space="preserve"> di impegnarsi a rimuoverle entro il termine di 15 giorni dalla data della presente dichiarazione. (Decadenza in caso di incompatibilità (Art. 19 –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decorso il termine perentorio di quindici giorni dalla contestazione all’interessato, da parte del responsabile del piano anticorruzione, dell’insorgere delle cause di incompatibilità di cui al Capo V o al Capo VI del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39/2013, il soggetto interessato decade dall’incarico, con risoluzione del relativo contratto di lavoro subordinato o autonomo. Restano ferme le disposizioni che prevedono il collocamento in aspettativa dei dipendenti delle pubbliche amministrazioni in caso di incompatibilità).</w:t>
      </w:r>
    </w:p>
    <w:p w:rsidR="00452A7E" w:rsidRDefault="00452A7E" w:rsidP="00452A7E">
      <w:pPr>
        <w:ind w:left="360"/>
        <w:jc w:val="both"/>
        <w:rPr>
          <w:rFonts w:ascii="Times" w:eastAsia="Wingdings" w:hAnsi="Times" w:cs="Times"/>
          <w:color w:val="222222"/>
          <w:sz w:val="20"/>
          <w:szCs w:val="20"/>
        </w:rPr>
      </w:pPr>
      <w:r>
        <w:rPr>
          <w:rFonts w:ascii="Times" w:eastAsia="Times" w:hAnsi="Times" w:cs="Times"/>
          <w:color w:val="222222"/>
          <w:sz w:val="20"/>
          <w:szCs w:val="20"/>
        </w:rPr>
        <w:t xml:space="preserve"> </w:t>
      </w:r>
    </w:p>
    <w:p w:rsidR="00452A7E" w:rsidRDefault="00452A7E" w:rsidP="00452A7E">
      <w:pPr>
        <w:ind w:left="360"/>
        <w:jc w:val="both"/>
        <w:rPr>
          <w:rFonts w:ascii="Times" w:eastAsia="Wingdings" w:hAnsi="Times" w:cs="Times"/>
          <w:color w:val="222222"/>
          <w:sz w:val="20"/>
          <w:szCs w:val="20"/>
        </w:rPr>
      </w:pPr>
      <w:r>
        <w:rPr>
          <w:rFonts w:ascii="Times" w:eastAsia="Wingdings" w:hAnsi="Times" w:cs="Times"/>
          <w:color w:val="222222"/>
          <w:sz w:val="20"/>
          <w:szCs w:val="20"/>
        </w:rPr>
        <w:t xml:space="preserve">Il/La sottoscritto/a dichiara di essere stato/a informato/a, ai sensi dell’art. 13 del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30 giugno 2003, n. 196 </w:t>
      </w:r>
      <w:r w:rsidR="005127B4">
        <w:rPr>
          <w:rFonts w:ascii="Times" w:eastAsia="Wingdings" w:hAnsi="Times" w:cs="Times"/>
          <w:color w:val="222222"/>
          <w:sz w:val="20"/>
          <w:szCs w:val="20"/>
        </w:rPr>
        <w:t xml:space="preserve">come modificato dal GDPR 679/2016 </w:t>
      </w:r>
      <w:r>
        <w:rPr>
          <w:rFonts w:ascii="Times" w:eastAsia="Wingdings" w:hAnsi="Times" w:cs="Times"/>
          <w:color w:val="222222"/>
          <w:sz w:val="20"/>
          <w:szCs w:val="20"/>
        </w:rPr>
        <w:t xml:space="preserve">circa il trattamento dei dati personali raccolti, ed in particolare che tali dati saranno trattati anche con strumenti informatici esclusivamente per le finalità per le quali la presente dichiarazione viene resa, ivi compresa la pubblicazione integrale della presente dichiarazione nel sito web istituzionale, ai sensi dell’art. 20 comma 3 del </w:t>
      </w:r>
      <w:proofErr w:type="spellStart"/>
      <w:r>
        <w:rPr>
          <w:rFonts w:ascii="Times" w:eastAsia="Wingdings" w:hAnsi="Times" w:cs="Times"/>
          <w:color w:val="222222"/>
          <w:sz w:val="20"/>
          <w:szCs w:val="20"/>
        </w:rPr>
        <w:t>D.Lgs.</w:t>
      </w:r>
      <w:proofErr w:type="spellEnd"/>
      <w:r>
        <w:rPr>
          <w:rFonts w:ascii="Times" w:eastAsia="Wingdings" w:hAnsi="Times" w:cs="Times"/>
          <w:color w:val="222222"/>
          <w:sz w:val="20"/>
          <w:szCs w:val="20"/>
        </w:rPr>
        <w:t xml:space="preserve"> n. 39/2013.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eastAsia="Wingdings" w:hAnsi="Times" w:cs="Times"/>
          <w:color w:val="222222"/>
          <w:sz w:val="20"/>
          <w:szCs w:val="20"/>
        </w:rPr>
      </w:pPr>
      <w:r>
        <w:rPr>
          <w:rFonts w:ascii="Times" w:eastAsia="Wingdings" w:hAnsi="Times" w:cs="Times"/>
          <w:color w:val="222222"/>
          <w:sz w:val="20"/>
          <w:szCs w:val="20"/>
        </w:rPr>
        <w:t xml:space="preserve">Si attesta che la presente dichiarazione, resa ai sensi degli artt. 46 e 47 del D.P.R. n. 445/2000, è rilasciata sotto la propria responsabilità penale ai sensi dell’art. 76 della legge 445/2000. </w:t>
      </w:r>
    </w:p>
    <w:p w:rsidR="00452A7E" w:rsidRDefault="00452A7E" w:rsidP="00452A7E">
      <w:pPr>
        <w:ind w:left="360"/>
        <w:jc w:val="both"/>
        <w:rPr>
          <w:rFonts w:ascii="Times" w:eastAsia="Wingdings" w:hAnsi="Times" w:cs="Times"/>
          <w:color w:val="222222"/>
          <w:sz w:val="20"/>
          <w:szCs w:val="20"/>
        </w:rPr>
      </w:pPr>
    </w:p>
    <w:p w:rsidR="00452A7E" w:rsidRDefault="00452A7E" w:rsidP="00452A7E">
      <w:pPr>
        <w:ind w:left="360"/>
        <w:jc w:val="both"/>
        <w:rPr>
          <w:rFonts w:ascii="Times" w:hAnsi="Times" w:cs="Times"/>
          <w:sz w:val="20"/>
          <w:szCs w:val="20"/>
        </w:rPr>
      </w:pPr>
      <w:r>
        <w:rPr>
          <w:rFonts w:ascii="Times" w:eastAsia="Wingdings" w:hAnsi="Times" w:cs="Times"/>
          <w:color w:val="222222"/>
          <w:sz w:val="20"/>
          <w:szCs w:val="20"/>
        </w:rPr>
        <w:t>Il sottoscritto si impegna a comunicare tempestivamente eventuali variazioni del contenuto della presente dichiarazione e a rendere, se del caso, una nuova dichiarazione sostitutiva. E</w:t>
      </w:r>
      <w:r>
        <w:rPr>
          <w:rFonts w:ascii="Times" w:eastAsia="Wingdings" w:hAnsi="Times" w:cs="Times"/>
          <w:sz w:val="20"/>
          <w:szCs w:val="20"/>
        </w:rPr>
        <w:t xml:space="preserve"> si impegna a ripresentarla con cadenza annuale. </w:t>
      </w:r>
      <w:r>
        <w:rPr>
          <w:rFonts w:ascii="Times" w:eastAsia="Wingdings" w:hAnsi="Times" w:cs="Times"/>
          <w:sz w:val="20"/>
          <w:szCs w:val="20"/>
        </w:rPr>
        <w:tab/>
      </w:r>
    </w:p>
    <w:p w:rsidR="00452A7E" w:rsidRDefault="00452A7E" w:rsidP="00452A7E">
      <w:pPr>
        <w:ind w:left="360"/>
        <w:jc w:val="both"/>
        <w:rPr>
          <w:rFonts w:ascii="Times" w:hAnsi="Times" w:cs="Times"/>
          <w:sz w:val="20"/>
          <w:szCs w:val="20"/>
        </w:rPr>
      </w:pPr>
    </w:p>
    <w:p w:rsidR="00452A7E" w:rsidRDefault="00FF3E0D" w:rsidP="00452A7E">
      <w:pPr>
        <w:ind w:left="360"/>
        <w:jc w:val="both"/>
        <w:rPr>
          <w:rFonts w:ascii="Times" w:eastAsia="Wingdings" w:hAnsi="Times" w:cs="Times"/>
          <w:sz w:val="20"/>
          <w:szCs w:val="20"/>
        </w:rPr>
      </w:pPr>
      <w:r>
        <w:rPr>
          <w:rFonts w:ascii="Times" w:eastAsia="Wingdings" w:hAnsi="Times" w:cs="Times"/>
          <w:sz w:val="20"/>
          <w:szCs w:val="20"/>
        </w:rPr>
        <w:t>__________</w:t>
      </w:r>
      <w:r w:rsidR="00452A7E">
        <w:rPr>
          <w:rFonts w:ascii="Times" w:eastAsia="Wingdings" w:hAnsi="Times" w:cs="Times"/>
          <w:sz w:val="20"/>
          <w:szCs w:val="20"/>
        </w:rPr>
        <w:t>, lì</w:t>
      </w:r>
      <w:r w:rsidR="00155CE3">
        <w:rPr>
          <w:rFonts w:ascii="Times" w:eastAsia="Wingdings" w:hAnsi="Times" w:cs="Times"/>
          <w:sz w:val="20"/>
          <w:szCs w:val="20"/>
        </w:rPr>
        <w:t xml:space="preserve"> 20/01/2021</w:t>
      </w:r>
    </w:p>
    <w:p w:rsidR="00155CE3" w:rsidRDefault="00155CE3" w:rsidP="00452A7E">
      <w:pPr>
        <w:ind w:left="360"/>
        <w:jc w:val="both"/>
        <w:rPr>
          <w:rFonts w:ascii="Times" w:eastAsia="Wingdings" w:hAnsi="Times" w:cs="Times"/>
          <w:sz w:val="20"/>
          <w:szCs w:val="20"/>
        </w:rPr>
      </w:pPr>
    </w:p>
    <w:p w:rsidR="00155CE3" w:rsidRDefault="00155CE3" w:rsidP="00452A7E">
      <w:pPr>
        <w:ind w:left="360"/>
        <w:jc w:val="both"/>
        <w:rPr>
          <w:rFonts w:ascii="Times" w:eastAsia="Times" w:hAnsi="Times" w:cs="Times"/>
          <w:color w:val="222222"/>
          <w:sz w:val="20"/>
          <w:szCs w:val="20"/>
        </w:rPr>
      </w:pPr>
      <w:r>
        <w:rPr>
          <w:rFonts w:ascii="Times" w:eastAsia="Wingdings" w:hAnsi="Times" w:cs="Times"/>
          <w:sz w:val="20"/>
          <w:szCs w:val="20"/>
        </w:rPr>
        <w:t>In fede ______________________</w:t>
      </w:r>
    </w:p>
    <w:p w:rsidR="00455CF1" w:rsidRDefault="00452A7E" w:rsidP="00452A7E">
      <w:r>
        <w:rPr>
          <w:rFonts w:ascii="Times" w:eastAsia="Times" w:hAnsi="Times" w:cs="Times"/>
          <w:color w:val="222222"/>
          <w:sz w:val="20"/>
          <w:szCs w:val="20"/>
        </w:rPr>
        <w:t xml:space="preserve"> </w:t>
      </w:r>
      <w:r>
        <w:rPr>
          <w:rFonts w:ascii="Times" w:hAnsi="Times" w:cs="Times"/>
          <w:color w:val="222222"/>
          <w:sz w:val="20"/>
          <w:szCs w:val="20"/>
        </w:rPr>
        <w:tab/>
      </w:r>
      <w:r>
        <w:rPr>
          <w:rFonts w:ascii="Times" w:hAnsi="Times" w:cs="Times"/>
          <w:color w:val="222222"/>
          <w:sz w:val="20"/>
          <w:szCs w:val="20"/>
        </w:rPr>
        <w:tab/>
      </w:r>
      <w:r>
        <w:rPr>
          <w:rFonts w:ascii="Times" w:hAnsi="Times" w:cs="Times"/>
          <w:color w:val="222222"/>
          <w:sz w:val="20"/>
          <w:szCs w:val="20"/>
        </w:rPr>
        <w:tab/>
      </w:r>
      <w:r>
        <w:rPr>
          <w:rFonts w:ascii="Times" w:hAnsi="Times" w:cs="Times"/>
          <w:color w:val="222222"/>
          <w:sz w:val="20"/>
          <w:szCs w:val="20"/>
        </w:rPr>
        <w:tab/>
      </w:r>
      <w:r>
        <w:rPr>
          <w:rFonts w:ascii="Times" w:hAnsi="Times" w:cs="Times"/>
          <w:color w:val="222222"/>
          <w:sz w:val="20"/>
          <w:szCs w:val="20"/>
        </w:rPr>
        <w:tab/>
      </w:r>
      <w:r>
        <w:rPr>
          <w:rFonts w:ascii="Times" w:hAnsi="Times" w:cs="Times"/>
          <w:color w:val="222222"/>
          <w:sz w:val="20"/>
          <w:szCs w:val="20"/>
        </w:rPr>
        <w:tab/>
      </w:r>
      <w:r>
        <w:rPr>
          <w:rFonts w:ascii="Times" w:hAnsi="Times" w:cs="Times"/>
          <w:color w:val="222222"/>
          <w:sz w:val="20"/>
          <w:szCs w:val="20"/>
        </w:rPr>
        <w:tab/>
      </w:r>
      <w:r>
        <w:rPr>
          <w:rFonts w:ascii="Times" w:hAnsi="Times" w:cs="Times"/>
          <w:color w:val="222222"/>
          <w:sz w:val="20"/>
          <w:szCs w:val="20"/>
        </w:rPr>
        <w:tab/>
      </w:r>
      <w:r>
        <w:rPr>
          <w:rFonts w:ascii="Times" w:hAnsi="Times" w:cs="Times"/>
          <w:color w:val="222222"/>
          <w:sz w:val="20"/>
          <w:szCs w:val="20"/>
        </w:rPr>
        <w:tab/>
      </w:r>
    </w:p>
    <w:sectPr w:rsidR="00455C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charset w:val="00"/>
    <w:family w:val="swiss"/>
    <w:pitch w:val="default"/>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MT"/>
        <w:bCs/>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7E"/>
    <w:rsid w:val="00080A08"/>
    <w:rsid w:val="00155CE3"/>
    <w:rsid w:val="001B2666"/>
    <w:rsid w:val="00270D0E"/>
    <w:rsid w:val="00452A7E"/>
    <w:rsid w:val="005127B4"/>
    <w:rsid w:val="005A3B99"/>
    <w:rsid w:val="00936EA5"/>
    <w:rsid w:val="00D96C0B"/>
    <w:rsid w:val="00ED757C"/>
    <w:rsid w:val="00FF3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2DB26-A705-46CB-9CB6-300EDAC1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A7E"/>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52A7E"/>
    <w:pPr>
      <w:spacing w:before="280" w:after="280"/>
      <w:jc w:val="both"/>
    </w:pPr>
    <w:rPr>
      <w:sz w:val="28"/>
      <w:szCs w:val="28"/>
    </w:rPr>
  </w:style>
  <w:style w:type="character" w:customStyle="1" w:styleId="CorpotestoCarattere">
    <w:name w:val="Corpo testo Carattere"/>
    <w:basedOn w:val="Carpredefinitoparagrafo"/>
    <w:link w:val="Corpotesto"/>
    <w:rsid w:val="00452A7E"/>
    <w:rPr>
      <w:rFonts w:ascii="Times New Roman" w:eastAsia="Times New Roman" w:hAnsi="Times New Roman" w:cs="Times New Roman"/>
      <w:sz w:val="28"/>
      <w:szCs w:val="28"/>
      <w:lang w:eastAsia="zh-CN"/>
    </w:rPr>
  </w:style>
  <w:style w:type="paragraph" w:customStyle="1" w:styleId="Titolo1">
    <w:name w:val="Titolo1"/>
    <w:basedOn w:val="Normale"/>
    <w:next w:val="Corpotesto"/>
    <w:rsid w:val="00452A7E"/>
    <w:pPr>
      <w:keepNext/>
      <w:spacing w:before="240" w:after="120"/>
    </w:pPr>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Riotto</dc:creator>
  <cp:keywords/>
  <dc:description/>
  <cp:lastModifiedBy>Lucia Riotto</cp:lastModifiedBy>
  <cp:revision>5</cp:revision>
  <dcterms:created xsi:type="dcterms:W3CDTF">2021-02-04T09:59:00Z</dcterms:created>
  <dcterms:modified xsi:type="dcterms:W3CDTF">2021-03-18T13:28:00Z</dcterms:modified>
</cp:coreProperties>
</file>